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EAFAC" w14:textId="7113872E" w:rsidR="00706529" w:rsidRPr="00EC11FA" w:rsidRDefault="00FF7F02">
      <w:pPr>
        <w:rPr>
          <w:b/>
          <w:bCs/>
          <w:sz w:val="28"/>
          <w:szCs w:val="28"/>
        </w:rPr>
      </w:pPr>
      <w:r w:rsidRPr="00EC11FA">
        <w:rPr>
          <w:b/>
          <w:bCs/>
          <w:sz w:val="28"/>
          <w:szCs w:val="28"/>
        </w:rPr>
        <w:t>Arianism</w:t>
      </w:r>
    </w:p>
    <w:p w14:paraId="3DFED984" w14:textId="2F61E77F" w:rsidR="00FF7F02" w:rsidRPr="00EC11FA" w:rsidRDefault="00FF7F02">
      <w:r w:rsidRPr="00EC11FA">
        <w:t>Named after a bishop named Arius (256-336)</w:t>
      </w:r>
    </w:p>
    <w:p w14:paraId="2914F833" w14:textId="7B4DD1A2" w:rsidR="00FF7F02" w:rsidRDefault="00FF7F02">
      <w:r>
        <w:tab/>
        <w:t>Key points of Arianism:</w:t>
      </w:r>
    </w:p>
    <w:p w14:paraId="7A27AD71" w14:textId="51414775" w:rsidR="00FF7F02" w:rsidRDefault="00FF7F02" w:rsidP="00DB4432">
      <w:pPr>
        <w:ind w:left="1440"/>
      </w:pPr>
      <w:r>
        <w:t xml:space="preserve">Subordination of the Son to the Father in </w:t>
      </w:r>
      <w:r>
        <w:rPr>
          <w:i/>
          <w:iCs/>
        </w:rPr>
        <w:t>essence</w:t>
      </w:r>
      <w:r>
        <w:t>; Not the same substance with the Father</w:t>
      </w:r>
    </w:p>
    <w:p w14:paraId="257B5CC4" w14:textId="0CD97DCF" w:rsidR="00FF7F02" w:rsidRPr="00FF7F02" w:rsidRDefault="00FF7F02" w:rsidP="00DB4432">
      <w:pPr>
        <w:ind w:left="1440"/>
      </w:pPr>
      <w:r>
        <w:t>Christ was created as the “firstborn of all creation”. Col 1:</w:t>
      </w:r>
      <w:r w:rsidRPr="00FF7F02">
        <w:t>15The Son is the image of the invisible God, the firstborn over all creatio</w:t>
      </w:r>
      <w:r>
        <w:t>n.”</w:t>
      </w:r>
    </w:p>
    <w:p w14:paraId="46CE99CF" w14:textId="4600D5C0" w:rsidR="00FF7F02" w:rsidRDefault="00FF7F02" w:rsidP="00DB4432">
      <w:pPr>
        <w:ind w:left="1440"/>
      </w:pPr>
      <w:r>
        <w:t>“There was a time when he was not”</w:t>
      </w:r>
    </w:p>
    <w:p w14:paraId="570A6A82" w14:textId="77777777" w:rsidR="00FF7F02" w:rsidRDefault="00FF7F02" w:rsidP="00FF7F02"/>
    <w:p w14:paraId="5FB8FA66" w14:textId="5E1DE8EF" w:rsidR="00FF7F02" w:rsidRPr="00EC11FA" w:rsidRDefault="00FF7F02" w:rsidP="00FF7F02">
      <w:pPr>
        <w:rPr>
          <w:b/>
          <w:bCs/>
        </w:rPr>
      </w:pPr>
      <w:r w:rsidRPr="00EC11FA">
        <w:rPr>
          <w:b/>
          <w:bCs/>
        </w:rPr>
        <w:t>Theological Context of the rise of Arianism</w:t>
      </w:r>
    </w:p>
    <w:p w14:paraId="7D707611" w14:textId="463E8DDE" w:rsidR="00FF7F02" w:rsidRDefault="00FF7F02" w:rsidP="00FF7F02">
      <w:r>
        <w:tab/>
        <w:t>Unclear teaching on the nature of Christ, especially in Origen (185-253) causing an issue.</w:t>
      </w:r>
    </w:p>
    <w:p w14:paraId="4E94B125" w14:textId="14F4903B" w:rsidR="00FF7F02" w:rsidRDefault="00FF7F02" w:rsidP="00FF7F02">
      <w:r>
        <w:tab/>
      </w:r>
      <w:r>
        <w:tab/>
        <w:t>“Begetting” of the Son by the Father not clearly developed in Origen</w:t>
      </w:r>
    </w:p>
    <w:p w14:paraId="184F5D40" w14:textId="78A9127C" w:rsidR="00FF7F02" w:rsidRDefault="00FF7F02" w:rsidP="00FF7F02">
      <w:r>
        <w:tab/>
      </w:r>
      <w:r>
        <w:tab/>
        <w:t>Issue: what is the relationship between the Logos (John 1) and the Father?</w:t>
      </w:r>
    </w:p>
    <w:p w14:paraId="21DF15A0" w14:textId="7D2E6849" w:rsidR="00FF7F02" w:rsidRDefault="00FF7F02" w:rsidP="00FF7F02">
      <w:r>
        <w:tab/>
      </w:r>
      <w:r>
        <w:tab/>
        <w:t xml:space="preserve">Arius answers as above; others </w:t>
      </w:r>
      <w:r w:rsidR="0046777E">
        <w:t xml:space="preserve">including his Bishop </w:t>
      </w:r>
      <w:r w:rsidR="00EC11FA">
        <w:t>Alexander</w:t>
      </w:r>
      <w:r w:rsidR="0046777E">
        <w:t xml:space="preserve"> </w:t>
      </w:r>
      <w:r>
        <w:t>push back and emphasize the unity</w:t>
      </w:r>
      <w:r w:rsidR="0046777E">
        <w:t xml:space="preserve"> of the nature of Father and Son.</w:t>
      </w:r>
    </w:p>
    <w:p w14:paraId="21826CE0" w14:textId="092DDABB" w:rsidR="00FF7F02" w:rsidRDefault="00FF7F02" w:rsidP="00FF7F02"/>
    <w:p w14:paraId="372DC564" w14:textId="038D7C86" w:rsidR="00FF7F02" w:rsidRPr="00EC11FA" w:rsidRDefault="00FF7F02" w:rsidP="00FF7F02">
      <w:pPr>
        <w:rPr>
          <w:b/>
          <w:bCs/>
        </w:rPr>
      </w:pPr>
      <w:r w:rsidRPr="00EC11FA">
        <w:rPr>
          <w:b/>
          <w:bCs/>
        </w:rPr>
        <w:t>Historical Context</w:t>
      </w:r>
    </w:p>
    <w:p w14:paraId="16733286" w14:textId="5531D266" w:rsidR="00FF7F02" w:rsidRDefault="00FF7F02" w:rsidP="00FF7F02">
      <w:r>
        <w:tab/>
        <w:t>Constantine’s rise to power leads to great freedom for the church</w:t>
      </w:r>
    </w:p>
    <w:p w14:paraId="7A5F2D16" w14:textId="2D04028E" w:rsidR="00FF7F02" w:rsidRDefault="00FF7F02" w:rsidP="00FF7F02">
      <w:r>
        <w:tab/>
      </w:r>
      <w:r w:rsidR="0046777E">
        <w:tab/>
        <w:t xml:space="preserve">Constantine conquers first the Western empire ~320AD, in 324AD defeats Eastern Emperor Licinius, who favored paganism. Receives a vision of the Chi Rho “under this sign you will conquer”. Constantinople, formerly Byzantium, established as new capital of the Empire in 330. Constantine is baptized by Eusebius shortly before his own death in 337 after making Christianity the state religion of the Roman Empire. </w:t>
      </w:r>
    </w:p>
    <w:p w14:paraId="5CECF74B" w14:textId="37543C42" w:rsidR="0046777E" w:rsidRDefault="0046777E" w:rsidP="00FF7F02">
      <w:r>
        <w:tab/>
      </w:r>
      <w:r>
        <w:tab/>
        <w:t>Favored status of Christianity is established in Constantine’s empire</w:t>
      </w:r>
    </w:p>
    <w:p w14:paraId="7A2470A3" w14:textId="6F4820DD" w:rsidR="0046777E" w:rsidRDefault="0046777E" w:rsidP="00FF7F02">
      <w:r>
        <w:tab/>
      </w:r>
      <w:r>
        <w:tab/>
        <w:t>Connection to Arianism: Religious strife in the Empire is bad for Constantine, calls for a council in 325</w:t>
      </w:r>
      <w:r w:rsidR="00EC11FA">
        <w:t xml:space="preserve">: </w:t>
      </w:r>
      <w:proofErr w:type="spellStart"/>
      <w:r>
        <w:t>Niceno</w:t>
      </w:r>
      <w:proofErr w:type="spellEnd"/>
      <w:r>
        <w:t xml:space="preserve">-Constantinopolitan Council. </w:t>
      </w:r>
    </w:p>
    <w:p w14:paraId="77DCD10E" w14:textId="77777777" w:rsidR="0046777E" w:rsidRDefault="0046777E" w:rsidP="00FF7F02"/>
    <w:p w14:paraId="19CC6B08" w14:textId="77777777" w:rsidR="00817DDA" w:rsidRDefault="00817DDA" w:rsidP="00FF7F02"/>
    <w:p w14:paraId="03631467" w14:textId="77777777" w:rsidR="00817DDA" w:rsidRDefault="00817DDA" w:rsidP="00FF7F02"/>
    <w:p w14:paraId="5D02055A" w14:textId="77777777" w:rsidR="00817DDA" w:rsidRDefault="00817DDA" w:rsidP="00FF7F02"/>
    <w:p w14:paraId="6128A5AE" w14:textId="77777777" w:rsidR="00817DDA" w:rsidRDefault="00817DDA" w:rsidP="00FF7F02"/>
    <w:p w14:paraId="3C5C34A2" w14:textId="12989E10" w:rsidR="0046777E" w:rsidRDefault="0046777E" w:rsidP="00FF7F02">
      <w:r>
        <w:lastRenderedPageBreak/>
        <w:t xml:space="preserve">Council of </w:t>
      </w:r>
      <w:proofErr w:type="spellStart"/>
      <w:r>
        <w:t>Nicea</w:t>
      </w:r>
      <w:proofErr w:type="spellEnd"/>
      <w:r>
        <w:t xml:space="preserve"> in 325 </w:t>
      </w:r>
      <w:r w:rsidR="00817DDA">
        <w:t>Adopts this creed:</w:t>
      </w:r>
    </w:p>
    <w:p w14:paraId="3D6EECDB" w14:textId="77777777" w:rsidR="00817DDA" w:rsidRDefault="00817DDA" w:rsidP="00817DDA">
      <w:pPr>
        <w:pStyle w:val="translation"/>
        <w:spacing w:before="0" w:beforeAutospacing="0" w:after="0" w:afterAutospacing="0"/>
        <w:rPr>
          <w:color w:val="000000"/>
          <w:sz w:val="27"/>
          <w:szCs w:val="27"/>
        </w:rPr>
      </w:pPr>
      <w:r>
        <w:rPr>
          <w:color w:val="000000"/>
          <w:sz w:val="27"/>
          <w:szCs w:val="27"/>
        </w:rPr>
        <w:t xml:space="preserve">We believe in one God, the Father almighty, maker of all things visible and invisible; And in one Lord, Jesus Christ, the Son of God, begotten from the Father, only begotten, that is, from the substance of the Father, God from God, light from light, true God from true God, begotten not made, of one substance with the Father, through Whom all things came into being, things in heaven and things on earth, Who because of us men and because of our salvation came down, and became incarnate and became man, and suffered, and rose again on the third day, and ascended to the heavens, and will come to judge the living and dead, </w:t>
      </w:r>
    </w:p>
    <w:p w14:paraId="1FA5EBC6" w14:textId="3D493B26" w:rsidR="00817DDA" w:rsidRDefault="00817DDA" w:rsidP="00817DDA">
      <w:pPr>
        <w:pStyle w:val="translation"/>
        <w:spacing w:before="0" w:beforeAutospacing="0" w:after="0" w:afterAutospacing="0"/>
        <w:rPr>
          <w:color w:val="000000"/>
          <w:sz w:val="27"/>
          <w:szCs w:val="27"/>
        </w:rPr>
      </w:pPr>
      <w:r>
        <w:rPr>
          <w:color w:val="000000"/>
          <w:sz w:val="27"/>
          <w:szCs w:val="27"/>
        </w:rPr>
        <w:t>And in the Holy Spirit.</w:t>
      </w:r>
    </w:p>
    <w:p w14:paraId="3E6C4489" w14:textId="026F0E97" w:rsidR="00817DDA" w:rsidRDefault="00817DDA" w:rsidP="00817DDA">
      <w:pPr>
        <w:pStyle w:val="translation"/>
        <w:spacing w:before="0" w:beforeAutospacing="0" w:after="0" w:afterAutospacing="0"/>
        <w:rPr>
          <w:color w:val="000000"/>
          <w:sz w:val="27"/>
          <w:szCs w:val="27"/>
        </w:rPr>
      </w:pPr>
      <w:r>
        <w:rPr>
          <w:color w:val="000000"/>
          <w:sz w:val="27"/>
          <w:szCs w:val="27"/>
        </w:rPr>
        <w:t>But as for those who say, There was when He was not, and, Before being born He was not, and that He came into existence out of nothing, or who assert that the Son of God is of a different hypostasis or substance, or created, or is subject to alteration or change</w:t>
      </w:r>
    </w:p>
    <w:p w14:paraId="55179350" w14:textId="798F6130" w:rsidR="00817DDA" w:rsidRDefault="00817DDA" w:rsidP="00817DDA">
      <w:pPr>
        <w:pStyle w:val="translation"/>
        <w:spacing w:before="0" w:beforeAutospacing="0" w:after="0" w:afterAutospacing="0"/>
        <w:rPr>
          <w:color w:val="000000"/>
          <w:sz w:val="27"/>
          <w:szCs w:val="27"/>
        </w:rPr>
      </w:pPr>
      <w:r>
        <w:rPr>
          <w:color w:val="000000"/>
          <w:sz w:val="27"/>
          <w:szCs w:val="27"/>
        </w:rPr>
        <w:t>- these the Catholic and apostolic Church anathematizes.</w:t>
      </w:r>
    </w:p>
    <w:p w14:paraId="28266759" w14:textId="77777777" w:rsidR="00817DDA" w:rsidRPr="004C5DF7" w:rsidRDefault="00817DDA" w:rsidP="00817DDA">
      <w:pPr>
        <w:pStyle w:val="translation"/>
        <w:spacing w:before="0" w:beforeAutospacing="0" w:after="0" w:afterAutospacing="0"/>
        <w:rPr>
          <w:color w:val="000000"/>
        </w:rPr>
      </w:pPr>
    </w:p>
    <w:p w14:paraId="0F3680AD" w14:textId="44499132" w:rsidR="00817DDA" w:rsidRPr="004C5DF7" w:rsidRDefault="00817DDA" w:rsidP="00817DDA">
      <w:pPr>
        <w:pStyle w:val="translation"/>
        <w:spacing w:before="0" w:beforeAutospacing="0" w:after="0" w:afterAutospacing="0"/>
        <w:rPr>
          <w:color w:val="000000"/>
        </w:rPr>
      </w:pPr>
      <w:r w:rsidRPr="004C5DF7">
        <w:rPr>
          <w:color w:val="000000"/>
        </w:rPr>
        <w:t>Challenges after the first Nicene Council</w:t>
      </w:r>
    </w:p>
    <w:p w14:paraId="12CF6EDC" w14:textId="28D0A8E5" w:rsidR="00817DDA" w:rsidRPr="004C5DF7" w:rsidRDefault="00817DDA" w:rsidP="00817DDA">
      <w:pPr>
        <w:pStyle w:val="translation"/>
        <w:spacing w:before="0" w:beforeAutospacing="0" w:after="0" w:afterAutospacing="0"/>
        <w:rPr>
          <w:color w:val="000000"/>
        </w:rPr>
      </w:pPr>
      <w:r w:rsidRPr="004C5DF7">
        <w:rPr>
          <w:color w:val="000000"/>
        </w:rPr>
        <w:tab/>
        <w:t>Language Barriers: Greek vs Latin, many bishops don’t understand the nuances</w:t>
      </w:r>
    </w:p>
    <w:p w14:paraId="661EE8BF" w14:textId="77777777" w:rsidR="00817DDA" w:rsidRPr="004C5DF7" w:rsidRDefault="00817DDA" w:rsidP="00817DDA">
      <w:pPr>
        <w:pStyle w:val="translation"/>
        <w:spacing w:before="0" w:beforeAutospacing="0" w:after="0" w:afterAutospacing="0"/>
        <w:rPr>
          <w:color w:val="000000"/>
        </w:rPr>
      </w:pPr>
    </w:p>
    <w:p w14:paraId="3D404AD9" w14:textId="4F5ABD0A" w:rsidR="00817DDA" w:rsidRDefault="00817DDA" w:rsidP="00817DDA">
      <w:pPr>
        <w:pStyle w:val="translation"/>
        <w:spacing w:before="0" w:beforeAutospacing="0" w:after="0" w:afterAutospacing="0"/>
        <w:rPr>
          <w:color w:val="000000"/>
        </w:rPr>
      </w:pPr>
      <w:r w:rsidRPr="004C5DF7">
        <w:rPr>
          <w:color w:val="000000"/>
        </w:rPr>
        <w:tab/>
        <w:t>Arius is condemned, but retains support at home.</w:t>
      </w:r>
    </w:p>
    <w:p w14:paraId="42B6F6DA" w14:textId="3D668D40" w:rsidR="004C5DF7" w:rsidRDefault="004C5DF7" w:rsidP="00817DDA">
      <w:pPr>
        <w:pStyle w:val="translation"/>
        <w:spacing w:before="0" w:beforeAutospacing="0" w:after="0" w:afterAutospacing="0"/>
        <w:rPr>
          <w:color w:val="000000"/>
        </w:rPr>
      </w:pPr>
    </w:p>
    <w:p w14:paraId="6F7BD054" w14:textId="589C1606" w:rsidR="00AD6112" w:rsidRDefault="00AD6112" w:rsidP="00817DDA">
      <w:pPr>
        <w:pStyle w:val="translation"/>
        <w:spacing w:before="0" w:beforeAutospacing="0" w:after="0" w:afterAutospacing="0"/>
        <w:rPr>
          <w:color w:val="000000"/>
        </w:rPr>
      </w:pPr>
      <w:r>
        <w:rPr>
          <w:color w:val="000000"/>
        </w:rPr>
        <w:tab/>
        <w:t xml:space="preserve">Arianism doesn’t go away; Gothic/Germanic Tribes convert to Arianism. </w:t>
      </w:r>
    </w:p>
    <w:p w14:paraId="6475E19A" w14:textId="70FD83EF" w:rsidR="004C5DF7" w:rsidRDefault="004C5DF7" w:rsidP="00817DDA">
      <w:pPr>
        <w:pStyle w:val="translation"/>
        <w:spacing w:before="0" w:beforeAutospacing="0" w:after="0" w:afterAutospacing="0"/>
        <w:rPr>
          <w:color w:val="000000"/>
        </w:rPr>
      </w:pPr>
    </w:p>
    <w:p w14:paraId="34687FB1" w14:textId="77777777" w:rsidR="00AD6112" w:rsidRDefault="00AD6112" w:rsidP="00817DDA">
      <w:pPr>
        <w:pStyle w:val="translation"/>
        <w:spacing w:before="0" w:beforeAutospacing="0" w:after="0" w:afterAutospacing="0"/>
        <w:rPr>
          <w:color w:val="000000"/>
        </w:rPr>
      </w:pPr>
    </w:p>
    <w:p w14:paraId="5EBC3EBF" w14:textId="46910D0E" w:rsidR="00AD6112" w:rsidRPr="00EC11FA" w:rsidRDefault="00541A01" w:rsidP="00817DDA">
      <w:pPr>
        <w:pStyle w:val="translation"/>
        <w:spacing w:before="0" w:beforeAutospacing="0" w:after="0" w:afterAutospacing="0"/>
        <w:rPr>
          <w:b/>
          <w:bCs/>
          <w:color w:val="000000"/>
        </w:rPr>
      </w:pPr>
      <w:r w:rsidRPr="00EC11FA">
        <w:rPr>
          <w:b/>
          <w:bCs/>
          <w:color w:val="000000"/>
        </w:rPr>
        <w:t>Athanasius and Arianism</w:t>
      </w:r>
    </w:p>
    <w:p w14:paraId="0DD70F49" w14:textId="4ACC1C17" w:rsidR="00541A01" w:rsidRDefault="00541A01" w:rsidP="00817DDA">
      <w:pPr>
        <w:pStyle w:val="translation"/>
        <w:spacing w:before="0" w:beforeAutospacing="0" w:after="0" w:afterAutospacing="0"/>
        <w:rPr>
          <w:color w:val="000000"/>
        </w:rPr>
      </w:pPr>
      <w:r>
        <w:rPr>
          <w:color w:val="000000"/>
        </w:rPr>
        <w:tab/>
        <w:t>Athanasius is Bishop at Alexandria</w:t>
      </w:r>
    </w:p>
    <w:p w14:paraId="2D18A69A" w14:textId="20EF5FB8" w:rsidR="00541A01" w:rsidRDefault="00541A01" w:rsidP="00817DDA">
      <w:pPr>
        <w:pStyle w:val="translation"/>
        <w:spacing w:before="0" w:beforeAutospacing="0" w:after="0" w:afterAutospacing="0"/>
        <w:rPr>
          <w:color w:val="000000"/>
        </w:rPr>
      </w:pPr>
      <w:r>
        <w:rPr>
          <w:color w:val="000000"/>
        </w:rPr>
        <w:tab/>
        <w:t xml:space="preserve">Athanasius staunchly opposed Arianism, even when the Emperor (Constantine and his successors) desired a compromise. </w:t>
      </w:r>
    </w:p>
    <w:p w14:paraId="0BA07E8E" w14:textId="5BB27E8B" w:rsidR="00541A01" w:rsidRDefault="00541A01" w:rsidP="00817DDA">
      <w:pPr>
        <w:pStyle w:val="translation"/>
        <w:spacing w:before="0" w:beforeAutospacing="0" w:after="0" w:afterAutospacing="0"/>
        <w:rPr>
          <w:color w:val="000000"/>
        </w:rPr>
      </w:pPr>
      <w:r>
        <w:rPr>
          <w:color w:val="000000"/>
        </w:rPr>
        <w:tab/>
      </w:r>
      <w:proofErr w:type="spellStart"/>
      <w:r>
        <w:rPr>
          <w:color w:val="000000"/>
        </w:rPr>
        <w:t>Contstantius</w:t>
      </w:r>
      <w:proofErr w:type="spellEnd"/>
      <w:r>
        <w:rPr>
          <w:color w:val="000000"/>
        </w:rPr>
        <w:t>, one of Constantine’s sons, became Arian</w:t>
      </w:r>
    </w:p>
    <w:p w14:paraId="69A61B49" w14:textId="04DC939F" w:rsidR="00541A01" w:rsidRDefault="00541A01" w:rsidP="00817DDA">
      <w:pPr>
        <w:pStyle w:val="translation"/>
        <w:spacing w:before="0" w:beforeAutospacing="0" w:after="0" w:afterAutospacing="0"/>
        <w:rPr>
          <w:color w:val="000000"/>
        </w:rPr>
      </w:pPr>
      <w:r>
        <w:rPr>
          <w:color w:val="000000"/>
        </w:rPr>
        <w:tab/>
        <w:t>Led him to be exiled from Alexandria many times in his life.</w:t>
      </w:r>
    </w:p>
    <w:p w14:paraId="395234E3" w14:textId="0C36568C" w:rsidR="00541A01" w:rsidRDefault="00541A01" w:rsidP="00817DDA">
      <w:pPr>
        <w:pStyle w:val="translation"/>
        <w:spacing w:before="0" w:beforeAutospacing="0" w:after="0" w:afterAutospacing="0"/>
        <w:rPr>
          <w:color w:val="000000"/>
        </w:rPr>
      </w:pPr>
      <w:r>
        <w:rPr>
          <w:color w:val="000000"/>
        </w:rPr>
        <w:tab/>
      </w:r>
      <w:r w:rsidR="00EC11FA">
        <w:rPr>
          <w:color w:val="000000"/>
        </w:rPr>
        <w:t>Athanasian Creed named in his honor, seems to have origins in the 6</w:t>
      </w:r>
      <w:r w:rsidR="00EC11FA" w:rsidRPr="00EC11FA">
        <w:rPr>
          <w:color w:val="000000"/>
          <w:vertAlign w:val="superscript"/>
        </w:rPr>
        <w:t>th</w:t>
      </w:r>
      <w:r w:rsidR="00EC11FA">
        <w:rPr>
          <w:color w:val="000000"/>
        </w:rPr>
        <w:t xml:space="preserve"> century, part of the Book of Concord.</w:t>
      </w:r>
    </w:p>
    <w:p w14:paraId="0AA02EB8" w14:textId="5C28A837" w:rsidR="00AD6112" w:rsidRPr="00AD6112" w:rsidRDefault="00AD6112" w:rsidP="00AD6112">
      <w:pPr>
        <w:pStyle w:val="translation"/>
        <w:spacing w:after="0"/>
        <w:rPr>
          <w:color w:val="000000"/>
        </w:rPr>
      </w:pPr>
      <w:r>
        <w:rPr>
          <w:color w:val="000000"/>
        </w:rPr>
        <w:t xml:space="preserve">Augsburg Confession </w:t>
      </w:r>
      <w:r w:rsidRPr="00AD6112">
        <w:rPr>
          <w:color w:val="000000"/>
        </w:rPr>
        <w:t>Article I. Of God</w:t>
      </w:r>
    </w:p>
    <w:p w14:paraId="620902BB" w14:textId="77777777" w:rsidR="00AD6112" w:rsidRPr="00AD6112" w:rsidRDefault="00AD6112" w:rsidP="00AD6112">
      <w:pPr>
        <w:pStyle w:val="translation"/>
        <w:spacing w:after="0"/>
        <w:rPr>
          <w:color w:val="000000"/>
        </w:rPr>
      </w:pPr>
      <w:hyperlink r:id="rId6" w:tgtFrame="_blank" w:history="1">
        <w:r w:rsidRPr="00AD6112">
          <w:rPr>
            <w:rStyle w:val="Hyperlink"/>
            <w:vertAlign w:val="superscript"/>
          </w:rPr>
          <w:t>1 </w:t>
        </w:r>
      </w:hyperlink>
      <w:r w:rsidRPr="00AD6112">
        <w:rPr>
          <w:color w:val="000000"/>
        </w:rPr>
        <w:t>Our Churches, with common consent, do teach that the decree of the Council of Nicaea concerning the Unity of the Divine Essence and concerning the Three Persons, is true and to be believed without any doubting;</w:t>
      </w:r>
    </w:p>
    <w:p w14:paraId="0EBAAC35" w14:textId="77777777" w:rsidR="00AD6112" w:rsidRPr="00AD6112" w:rsidRDefault="00AD6112" w:rsidP="00AD6112">
      <w:pPr>
        <w:pStyle w:val="translation"/>
        <w:spacing w:after="0"/>
        <w:rPr>
          <w:color w:val="000000"/>
        </w:rPr>
      </w:pPr>
      <w:hyperlink r:id="rId7" w:tgtFrame="_blank" w:history="1">
        <w:r w:rsidRPr="00AD6112">
          <w:rPr>
            <w:rStyle w:val="Hyperlink"/>
            <w:vertAlign w:val="superscript"/>
          </w:rPr>
          <w:t>2 </w:t>
        </w:r>
      </w:hyperlink>
      <w:r w:rsidRPr="00AD6112">
        <w:rPr>
          <w:color w:val="000000"/>
        </w:rPr>
        <w:t>that is to say, there is one Divine Essence which is called and which is God: eternal, without body, without parts, of infinite power, wisdom, and goodness, the Maker and Preserver of all things, visible and invisible; and</w:t>
      </w:r>
    </w:p>
    <w:p w14:paraId="2A6D32CA" w14:textId="77777777" w:rsidR="00AD6112" w:rsidRPr="00AD6112" w:rsidRDefault="00AD6112" w:rsidP="00AD6112">
      <w:pPr>
        <w:pStyle w:val="translation"/>
        <w:spacing w:after="0"/>
        <w:rPr>
          <w:color w:val="000000"/>
        </w:rPr>
      </w:pPr>
      <w:hyperlink r:id="rId8" w:tgtFrame="_blank" w:history="1">
        <w:r w:rsidRPr="00AD6112">
          <w:rPr>
            <w:rStyle w:val="Hyperlink"/>
            <w:vertAlign w:val="superscript"/>
          </w:rPr>
          <w:t>3 </w:t>
        </w:r>
      </w:hyperlink>
      <w:r w:rsidRPr="00AD6112">
        <w:rPr>
          <w:color w:val="000000"/>
        </w:rPr>
        <w:t>yet there are three Persons, of the same essence and power, who also are coeternal, the Father, the Son, and the Holy Ghost. And the term “person”</w:t>
      </w:r>
    </w:p>
    <w:p w14:paraId="3A423870" w14:textId="77777777" w:rsidR="00AD6112" w:rsidRPr="00AD6112" w:rsidRDefault="00AD6112" w:rsidP="00AD6112">
      <w:pPr>
        <w:pStyle w:val="translation"/>
        <w:spacing w:after="0"/>
        <w:rPr>
          <w:color w:val="000000"/>
        </w:rPr>
      </w:pPr>
      <w:hyperlink r:id="rId9" w:tgtFrame="_blank" w:history="1">
        <w:r w:rsidRPr="00AD6112">
          <w:rPr>
            <w:rStyle w:val="Hyperlink"/>
            <w:vertAlign w:val="superscript"/>
          </w:rPr>
          <w:t>4 </w:t>
        </w:r>
      </w:hyperlink>
      <w:r w:rsidRPr="00AD6112">
        <w:rPr>
          <w:color w:val="000000"/>
        </w:rPr>
        <w:t>they use as the Fathers have used it, to signify, not a part or quality in another, but that which subsists of itself.</w:t>
      </w:r>
    </w:p>
    <w:p w14:paraId="197BFE5A" w14:textId="77777777" w:rsidR="00AD6112" w:rsidRPr="00AD6112" w:rsidRDefault="00AD6112" w:rsidP="00AD6112">
      <w:pPr>
        <w:pStyle w:val="translation"/>
        <w:spacing w:after="0"/>
        <w:rPr>
          <w:color w:val="000000"/>
        </w:rPr>
      </w:pPr>
      <w:hyperlink r:id="rId10" w:tgtFrame="_blank" w:history="1">
        <w:r w:rsidRPr="00AD6112">
          <w:rPr>
            <w:rStyle w:val="Hyperlink"/>
            <w:vertAlign w:val="superscript"/>
          </w:rPr>
          <w:t>5 </w:t>
        </w:r>
      </w:hyperlink>
      <w:r w:rsidRPr="00AD6112">
        <w:rPr>
          <w:color w:val="000000"/>
        </w:rPr>
        <w:t xml:space="preserve">They condemn all heresies which have sprung up against this article, as the Manichaeans, who assumed two principles, one Good and the other Evil: also the Valentinians, Arians, </w:t>
      </w:r>
      <w:proofErr w:type="spellStart"/>
      <w:r w:rsidRPr="00AD6112">
        <w:rPr>
          <w:color w:val="000000"/>
        </w:rPr>
        <w:t>Eunomians</w:t>
      </w:r>
      <w:proofErr w:type="spellEnd"/>
      <w:r w:rsidRPr="00AD6112">
        <w:rPr>
          <w:color w:val="000000"/>
        </w:rPr>
        <w:t>, Mohammedans, and all such.</w:t>
      </w:r>
    </w:p>
    <w:p w14:paraId="44D9781F" w14:textId="77777777" w:rsidR="00AD6112" w:rsidRPr="00AD6112" w:rsidRDefault="00AD6112" w:rsidP="00AD6112">
      <w:pPr>
        <w:pStyle w:val="translation"/>
        <w:spacing w:after="0"/>
        <w:rPr>
          <w:color w:val="000000"/>
        </w:rPr>
      </w:pPr>
      <w:hyperlink r:id="rId11" w:tgtFrame="_blank" w:history="1">
        <w:r w:rsidRPr="00AD6112">
          <w:rPr>
            <w:rStyle w:val="Hyperlink"/>
            <w:vertAlign w:val="superscript"/>
          </w:rPr>
          <w:t>6 </w:t>
        </w:r>
      </w:hyperlink>
      <w:r w:rsidRPr="00AD6112">
        <w:rPr>
          <w:color w:val="000000"/>
        </w:rPr>
        <w:t xml:space="preserve">They condemn also the </w:t>
      </w:r>
      <w:proofErr w:type="spellStart"/>
      <w:r w:rsidRPr="00AD6112">
        <w:rPr>
          <w:color w:val="000000"/>
        </w:rPr>
        <w:t>Samosatenes</w:t>
      </w:r>
      <w:proofErr w:type="spellEnd"/>
      <w:r w:rsidRPr="00AD6112">
        <w:rPr>
          <w:color w:val="000000"/>
        </w:rPr>
        <w:t>, old and new, who, contending that there is but one Person, sophistically and impiously argue that the Word and the Holy Ghost are not distinct Persons, but that “Word” signifies a spoken word, and “Spirit” signifies motion created in things</w:t>
      </w:r>
    </w:p>
    <w:p w14:paraId="22C4EFC7" w14:textId="751F3938" w:rsidR="00AD6112" w:rsidRDefault="00AD6112" w:rsidP="00817DDA">
      <w:pPr>
        <w:pStyle w:val="translation"/>
        <w:spacing w:before="0" w:beforeAutospacing="0" w:after="0" w:afterAutospacing="0"/>
        <w:rPr>
          <w:color w:val="000000"/>
        </w:rPr>
      </w:pPr>
    </w:p>
    <w:p w14:paraId="28F31AA0" w14:textId="19D31765" w:rsidR="006A70EB" w:rsidRDefault="006A70EB" w:rsidP="00817DDA">
      <w:pPr>
        <w:pStyle w:val="translation"/>
        <w:spacing w:before="0" w:beforeAutospacing="0" w:after="0" w:afterAutospacing="0"/>
        <w:rPr>
          <w:color w:val="000000"/>
        </w:rPr>
      </w:pPr>
      <w:r>
        <w:rPr>
          <w:color w:val="000000"/>
        </w:rPr>
        <w:t>Reformation era new Arian-like groups develop- Socinians, Unitarians, later Mormons, Jehovah’s Witnesses</w:t>
      </w:r>
    </w:p>
    <w:p w14:paraId="5FC877FA" w14:textId="77777777" w:rsidR="006A70EB" w:rsidRDefault="006A70EB" w:rsidP="00817DDA">
      <w:pPr>
        <w:pStyle w:val="translation"/>
        <w:spacing w:before="0" w:beforeAutospacing="0" w:after="0" w:afterAutospacing="0"/>
        <w:rPr>
          <w:color w:val="000000"/>
        </w:rPr>
      </w:pPr>
    </w:p>
    <w:p w14:paraId="761CAF8F" w14:textId="77777777" w:rsidR="006A70EB" w:rsidRDefault="006A70EB" w:rsidP="00817DDA">
      <w:pPr>
        <w:pStyle w:val="translation"/>
        <w:spacing w:before="0" w:beforeAutospacing="0" w:after="0" w:afterAutospacing="0"/>
        <w:rPr>
          <w:color w:val="000000"/>
        </w:rPr>
      </w:pPr>
    </w:p>
    <w:p w14:paraId="0A09304D" w14:textId="7B47CE3C" w:rsidR="006A70EB" w:rsidRPr="00EC11FA" w:rsidRDefault="006A70EB" w:rsidP="00817DDA">
      <w:pPr>
        <w:pStyle w:val="translation"/>
        <w:spacing w:before="0" w:beforeAutospacing="0" w:after="0" w:afterAutospacing="0"/>
        <w:rPr>
          <w:b/>
          <w:bCs/>
          <w:color w:val="000000"/>
        </w:rPr>
      </w:pPr>
      <w:r w:rsidRPr="00EC11FA">
        <w:rPr>
          <w:b/>
          <w:bCs/>
          <w:color w:val="000000"/>
        </w:rPr>
        <w:t>Arianism Bible Passages</w:t>
      </w:r>
    </w:p>
    <w:p w14:paraId="3828FF3F" w14:textId="77777777" w:rsidR="006A70EB" w:rsidRDefault="006A70EB" w:rsidP="00817DDA">
      <w:pPr>
        <w:pStyle w:val="translation"/>
        <w:spacing w:before="0" w:beforeAutospacing="0" w:after="0" w:afterAutospacing="0"/>
        <w:rPr>
          <w:color w:val="000000"/>
        </w:rPr>
      </w:pPr>
    </w:p>
    <w:p w14:paraId="27B7FF00" w14:textId="77777777" w:rsidR="006A70EB" w:rsidRDefault="006A70EB" w:rsidP="00817DDA">
      <w:pPr>
        <w:pStyle w:val="translation"/>
        <w:spacing w:before="0" w:beforeAutospacing="0" w:after="0" w:afterAutospacing="0"/>
        <w:rPr>
          <w:color w:val="000000"/>
        </w:rPr>
      </w:pPr>
    </w:p>
    <w:p w14:paraId="5BB14CC5" w14:textId="6420A1B2" w:rsidR="006A70EB" w:rsidRDefault="006A70EB" w:rsidP="00817DDA">
      <w:pPr>
        <w:pStyle w:val="translation"/>
        <w:spacing w:before="0" w:beforeAutospacing="0" w:after="0" w:afterAutospacing="0"/>
        <w:rPr>
          <w:color w:val="000000"/>
        </w:rPr>
      </w:pPr>
      <w:r>
        <w:rPr>
          <w:color w:val="000000"/>
        </w:rPr>
        <w:t xml:space="preserve">Proverbs 8 </w:t>
      </w:r>
    </w:p>
    <w:p w14:paraId="2E9E06B4" w14:textId="77777777" w:rsidR="006A70EB" w:rsidRDefault="006A70EB" w:rsidP="00817DDA">
      <w:pPr>
        <w:pStyle w:val="translation"/>
        <w:spacing w:before="0" w:beforeAutospacing="0" w:after="0" w:afterAutospacing="0"/>
        <w:rPr>
          <w:color w:val="000000"/>
        </w:rPr>
      </w:pPr>
    </w:p>
    <w:p w14:paraId="1D29EB18" w14:textId="51B41BC3" w:rsidR="006A70EB" w:rsidRDefault="006A70EB" w:rsidP="006A70EB">
      <w:pPr>
        <w:pStyle w:val="translation"/>
        <w:spacing w:after="0"/>
        <w:rPr>
          <w:color w:val="000000"/>
        </w:rPr>
      </w:pPr>
      <w:r>
        <w:rPr>
          <w:color w:val="000000"/>
        </w:rPr>
        <w:t xml:space="preserve">John 14:28 </w:t>
      </w:r>
      <w:r w:rsidRPr="006A70EB">
        <w:rPr>
          <w:color w:val="000000"/>
        </w:rPr>
        <w:t>You heard Me say, ‘I am going away, and I am coming back to you.’ If you loved Me, you would rejoice that I am going to the Father, because the Father is greater than I</w:t>
      </w:r>
    </w:p>
    <w:p w14:paraId="2C466CFD" w14:textId="77777777" w:rsidR="00472B30" w:rsidRDefault="00472B30" w:rsidP="006A70EB">
      <w:pPr>
        <w:pStyle w:val="translation"/>
        <w:spacing w:after="0"/>
        <w:rPr>
          <w:color w:val="000000"/>
        </w:rPr>
      </w:pPr>
    </w:p>
    <w:p w14:paraId="772A4166" w14:textId="77777777" w:rsidR="00524F51" w:rsidRDefault="00524F51" w:rsidP="006A70EB">
      <w:pPr>
        <w:pStyle w:val="translation"/>
        <w:spacing w:after="0"/>
        <w:rPr>
          <w:color w:val="000000"/>
        </w:rPr>
      </w:pPr>
    </w:p>
    <w:p w14:paraId="5C40471A" w14:textId="32EDCB19" w:rsidR="00524F51" w:rsidRDefault="00524F51" w:rsidP="006A70EB">
      <w:pPr>
        <w:pStyle w:val="translation"/>
        <w:spacing w:after="0"/>
        <w:rPr>
          <w:color w:val="000000"/>
        </w:rPr>
      </w:pPr>
      <w:r>
        <w:rPr>
          <w:color w:val="000000"/>
        </w:rPr>
        <w:t>Arianism’s scheme of salvation: Jesus has “paved the way” for us by his perfect example as the foremost of God’s creation.</w:t>
      </w:r>
    </w:p>
    <w:p w14:paraId="6824015A" w14:textId="77777777" w:rsidR="00524F51" w:rsidRDefault="00524F51" w:rsidP="006A70EB">
      <w:pPr>
        <w:pStyle w:val="translation"/>
        <w:spacing w:after="0"/>
        <w:rPr>
          <w:color w:val="000000"/>
        </w:rPr>
      </w:pPr>
    </w:p>
    <w:p w14:paraId="1CC4F410" w14:textId="4475ED64" w:rsidR="00EC11FA" w:rsidRDefault="00524F51" w:rsidP="006A70EB">
      <w:pPr>
        <w:pStyle w:val="translation"/>
        <w:spacing w:after="0"/>
        <w:rPr>
          <w:color w:val="000000"/>
        </w:rPr>
      </w:pPr>
      <w:r>
        <w:rPr>
          <w:color w:val="000000"/>
        </w:rPr>
        <w:t>What elements of Arianism might be appealing to people?</w:t>
      </w:r>
    </w:p>
    <w:p w14:paraId="27E8B607" w14:textId="2B039B9F" w:rsidR="00EC11FA" w:rsidRDefault="00EC11FA" w:rsidP="006A70EB">
      <w:pPr>
        <w:pStyle w:val="translation"/>
        <w:spacing w:after="0"/>
        <w:rPr>
          <w:color w:val="000000"/>
        </w:rPr>
      </w:pPr>
      <w:r>
        <w:rPr>
          <w:color w:val="000000"/>
        </w:rPr>
        <w:t>What is dangerous about the theology of Arianism?</w:t>
      </w:r>
    </w:p>
    <w:p w14:paraId="7B9F46C4" w14:textId="3395A46C" w:rsidR="00EC11FA" w:rsidRDefault="00EC11FA" w:rsidP="006A70EB">
      <w:pPr>
        <w:pStyle w:val="translation"/>
        <w:spacing w:after="0"/>
        <w:rPr>
          <w:color w:val="000000"/>
        </w:rPr>
      </w:pPr>
      <w:r>
        <w:rPr>
          <w:color w:val="000000"/>
        </w:rPr>
        <w:t>There are no longer any Arian churches properly speaking. How might this heresy continue to trip up Christians to this day?</w:t>
      </w:r>
    </w:p>
    <w:p w14:paraId="19BC1457" w14:textId="77777777" w:rsidR="00EC11FA" w:rsidRDefault="00EC11FA" w:rsidP="006A70EB">
      <w:pPr>
        <w:pStyle w:val="translation"/>
        <w:spacing w:after="0"/>
        <w:rPr>
          <w:b/>
          <w:bCs/>
          <w:color w:val="000000"/>
        </w:rPr>
      </w:pPr>
    </w:p>
    <w:p w14:paraId="293F032C" w14:textId="2239AD5A" w:rsidR="00472B30" w:rsidRDefault="00472B30" w:rsidP="006A70EB">
      <w:pPr>
        <w:pStyle w:val="translation"/>
        <w:spacing w:after="0"/>
        <w:rPr>
          <w:color w:val="000000"/>
        </w:rPr>
      </w:pPr>
      <w:r>
        <w:rPr>
          <w:b/>
          <w:bCs/>
          <w:color w:val="000000"/>
        </w:rPr>
        <w:lastRenderedPageBreak/>
        <w:t xml:space="preserve">Identify </w:t>
      </w:r>
      <w:r>
        <w:rPr>
          <w:color w:val="000000"/>
        </w:rPr>
        <w:t>words/phrases that point to the Father and the Son being One Substance in John 1</w:t>
      </w:r>
    </w:p>
    <w:p w14:paraId="77C12EA0" w14:textId="34E47DB7" w:rsidR="00472B30" w:rsidRPr="00472B30" w:rsidRDefault="00472B30" w:rsidP="00472B30">
      <w:pPr>
        <w:pStyle w:val="translation"/>
        <w:rPr>
          <w:color w:val="000000"/>
        </w:rPr>
      </w:pPr>
      <w:r w:rsidRPr="00472B30">
        <w:rPr>
          <w:color w:val="000000"/>
        </w:rPr>
        <w:t>John 1:1–5</w:t>
      </w:r>
    </w:p>
    <w:p w14:paraId="2E04A4A5" w14:textId="77777777" w:rsidR="00472B30" w:rsidRPr="00472B30" w:rsidRDefault="00472B30" w:rsidP="00472B30">
      <w:pPr>
        <w:pStyle w:val="translation"/>
        <w:rPr>
          <w:color w:val="000000"/>
        </w:rPr>
      </w:pPr>
      <w:r w:rsidRPr="00472B30">
        <w:rPr>
          <w:b/>
          <w:color w:val="000000"/>
        </w:rPr>
        <w:t>1 </w:t>
      </w:r>
      <w:r w:rsidRPr="00472B30">
        <w:rPr>
          <w:color w:val="000000"/>
        </w:rPr>
        <w:t>1In the beginning was the Word, and the Word was with God, and the Word was God. 2He was with God in the beginning. 3Through Him all things were made, and without Him nothing was made that has been made. 4In Him was life, and that life was the light of men. 5The Light shines in the darkness, and the darkness has not overcome  it.</w:t>
      </w:r>
    </w:p>
    <w:p w14:paraId="7DCFC696" w14:textId="77777777" w:rsidR="00472B30" w:rsidRPr="00472B30" w:rsidRDefault="00472B30" w:rsidP="00472B30">
      <w:pPr>
        <w:pStyle w:val="translation"/>
        <w:rPr>
          <w:color w:val="000000"/>
        </w:rPr>
      </w:pPr>
      <w:r w:rsidRPr="00472B30">
        <w:rPr>
          <w:color w:val="000000"/>
        </w:rPr>
        <w:t xml:space="preserve">6There came a man who was sent from God. His name was John. 7He came as a witness to testify about the Light, so that through him everyone might believe. 8He himself was not the Light, but he came to testify about the Light. </w:t>
      </w:r>
    </w:p>
    <w:p w14:paraId="270266E6" w14:textId="77777777" w:rsidR="00472B30" w:rsidRPr="00472B30" w:rsidRDefault="00472B30" w:rsidP="00472B30">
      <w:pPr>
        <w:pStyle w:val="translation"/>
        <w:rPr>
          <w:color w:val="000000"/>
        </w:rPr>
      </w:pPr>
      <w:r w:rsidRPr="00472B30">
        <w:rPr>
          <w:color w:val="000000"/>
        </w:rPr>
        <w:t>9The true Light who gives light to every man was coming into the world. 10He was in the world, and though the world was made through Him, the world did not recognize Him. 11He came to His own, and His own did not receive Him. 12But to all who did receive Him, to those who believed in His name, He gave the right to become children of God— 13children born not of blood, nor of the desire or will of man, but born of God.</w:t>
      </w:r>
    </w:p>
    <w:p w14:paraId="7568DE9C" w14:textId="77777777" w:rsidR="00472B30" w:rsidRPr="00472B30" w:rsidRDefault="00472B30" w:rsidP="006A70EB">
      <w:pPr>
        <w:pStyle w:val="translation"/>
        <w:spacing w:after="0"/>
        <w:rPr>
          <w:color w:val="000000"/>
        </w:rPr>
      </w:pPr>
    </w:p>
    <w:p w14:paraId="449AD65E" w14:textId="77777777" w:rsidR="00472B30" w:rsidRDefault="00472B30" w:rsidP="006A70EB">
      <w:pPr>
        <w:pStyle w:val="translation"/>
        <w:spacing w:after="0"/>
        <w:rPr>
          <w:color w:val="000000"/>
        </w:rPr>
      </w:pPr>
    </w:p>
    <w:p w14:paraId="7BC1C583" w14:textId="722873CD" w:rsidR="00472B30" w:rsidRPr="00472B30" w:rsidRDefault="00472B30" w:rsidP="006A70EB">
      <w:pPr>
        <w:pStyle w:val="translation"/>
        <w:spacing w:after="0"/>
        <w:rPr>
          <w:color w:val="000000"/>
        </w:rPr>
      </w:pPr>
      <w:r>
        <w:rPr>
          <w:color w:val="000000"/>
        </w:rPr>
        <w:t xml:space="preserve">What </w:t>
      </w:r>
      <w:r w:rsidR="00EC11FA">
        <w:rPr>
          <w:color w:val="000000"/>
        </w:rPr>
        <w:t>important truths does Paul teach us about Jesus’ nature in these verses:</w:t>
      </w:r>
    </w:p>
    <w:p w14:paraId="1E8202D6" w14:textId="7D867E8A" w:rsidR="00472B30" w:rsidRPr="00472B30" w:rsidRDefault="00472B30" w:rsidP="00472B30">
      <w:pPr>
        <w:pStyle w:val="translation"/>
        <w:spacing w:before="0" w:beforeAutospacing="0" w:after="0" w:afterAutospacing="0"/>
        <w:rPr>
          <w:b/>
          <w:bCs/>
          <w:color w:val="000000"/>
        </w:rPr>
      </w:pPr>
      <w:r w:rsidRPr="00472B30">
        <w:rPr>
          <w:b/>
          <w:bCs/>
          <w:color w:val="000000"/>
        </w:rPr>
        <w:t>Philippians 2:5-11</w:t>
      </w:r>
    </w:p>
    <w:p w14:paraId="7CB38F06"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5Let this mind be in you which was also in Christ Jesus: </w:t>
      </w:r>
    </w:p>
    <w:p w14:paraId="0F82DDBB"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6Who, existing in the form of God, </w:t>
      </w:r>
    </w:p>
    <w:p w14:paraId="2A810ED9"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did not consider equality with God </w:t>
      </w:r>
    </w:p>
    <w:p w14:paraId="34237259"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something to be grasped, </w:t>
      </w:r>
    </w:p>
    <w:p w14:paraId="4EE6A02A"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7but emptied Himself, </w:t>
      </w:r>
    </w:p>
    <w:p w14:paraId="009B5150"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taking the form of a servant, </w:t>
      </w:r>
    </w:p>
    <w:p w14:paraId="618B2CAC"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being made in human likeness. </w:t>
      </w:r>
    </w:p>
    <w:p w14:paraId="333DAEAF"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8And being found in appearance as a man, </w:t>
      </w:r>
    </w:p>
    <w:p w14:paraId="6063399A"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He humbled Himself </w:t>
      </w:r>
    </w:p>
    <w:p w14:paraId="59A5B477"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and became obedient to death— </w:t>
      </w:r>
    </w:p>
    <w:p w14:paraId="45092C2C"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even death on a cross. </w:t>
      </w:r>
    </w:p>
    <w:p w14:paraId="0BF05FE4"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9Therefore God exalted Him to the highest place </w:t>
      </w:r>
    </w:p>
    <w:p w14:paraId="1F9B6162"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and gave Him the name above all names, </w:t>
      </w:r>
    </w:p>
    <w:p w14:paraId="26F39EE1"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10that at the name of Jesus every knee should bow, </w:t>
      </w:r>
    </w:p>
    <w:p w14:paraId="6B22F301"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in heaven and on earth and under the earth, </w:t>
      </w:r>
    </w:p>
    <w:p w14:paraId="36D16254" w14:textId="77777777" w:rsidR="00472B30" w:rsidRPr="00472B30" w:rsidRDefault="00472B30" w:rsidP="00472B30">
      <w:pPr>
        <w:pStyle w:val="translation"/>
        <w:spacing w:before="0" w:beforeAutospacing="0" w:after="0" w:afterAutospacing="0"/>
        <w:rPr>
          <w:color w:val="000000"/>
        </w:rPr>
      </w:pPr>
      <w:r w:rsidRPr="00472B30">
        <w:rPr>
          <w:color w:val="000000"/>
        </w:rPr>
        <w:t xml:space="preserve">11and every tongue confess that Jesus Christ is Lord, </w:t>
      </w:r>
    </w:p>
    <w:p w14:paraId="19B5F8D3" w14:textId="77777777" w:rsidR="00472B30" w:rsidRPr="00472B30" w:rsidRDefault="00472B30" w:rsidP="00472B30">
      <w:pPr>
        <w:pStyle w:val="translation"/>
        <w:spacing w:before="0" w:beforeAutospacing="0" w:after="0" w:afterAutospacing="0"/>
        <w:rPr>
          <w:color w:val="000000"/>
        </w:rPr>
      </w:pPr>
      <w:r w:rsidRPr="00472B30">
        <w:rPr>
          <w:color w:val="000000"/>
        </w:rPr>
        <w:t>to the glory of God the Father.</w:t>
      </w:r>
    </w:p>
    <w:p w14:paraId="0CC0D21F" w14:textId="01DD7C54" w:rsidR="00472B30" w:rsidRDefault="00472B30" w:rsidP="006A70EB">
      <w:pPr>
        <w:pStyle w:val="translation"/>
        <w:spacing w:after="0"/>
        <w:rPr>
          <w:color w:val="000000"/>
        </w:rPr>
      </w:pPr>
    </w:p>
    <w:p w14:paraId="620D31EB" w14:textId="2BC6F259" w:rsidR="007C2363" w:rsidRDefault="007C2363" w:rsidP="006A70EB">
      <w:pPr>
        <w:pStyle w:val="translation"/>
        <w:spacing w:after="0"/>
        <w:rPr>
          <w:color w:val="000000"/>
          <w:u w:val="single"/>
        </w:rPr>
      </w:pPr>
      <w:r>
        <w:rPr>
          <w:color w:val="000000"/>
          <w:u w:val="single"/>
        </w:rPr>
        <w:lastRenderedPageBreak/>
        <w:t>Respond:</w:t>
      </w:r>
    </w:p>
    <w:p w14:paraId="20AC88AA" w14:textId="5BB75ABB" w:rsidR="007C2363" w:rsidRDefault="007C2363" w:rsidP="006A70EB">
      <w:pPr>
        <w:pStyle w:val="translation"/>
        <w:spacing w:after="0"/>
        <w:rPr>
          <w:color w:val="000000"/>
        </w:rPr>
      </w:pPr>
      <w:r>
        <w:rPr>
          <w:color w:val="000000"/>
        </w:rPr>
        <w:t>Creeds are unnecessary. We have the Bible!</w:t>
      </w:r>
    </w:p>
    <w:p w14:paraId="12CCB05A" w14:textId="77777777" w:rsidR="007C2363" w:rsidRDefault="007C2363" w:rsidP="006A70EB">
      <w:pPr>
        <w:pStyle w:val="translation"/>
        <w:spacing w:after="0"/>
        <w:rPr>
          <w:color w:val="000000"/>
        </w:rPr>
      </w:pPr>
    </w:p>
    <w:p w14:paraId="08685DA2" w14:textId="2994526B" w:rsidR="007C2363" w:rsidRDefault="007C2363" w:rsidP="006A70EB">
      <w:pPr>
        <w:pStyle w:val="translation"/>
        <w:spacing w:after="0"/>
        <w:rPr>
          <w:color w:val="000000"/>
        </w:rPr>
      </w:pPr>
      <w:r>
        <w:rPr>
          <w:color w:val="000000"/>
        </w:rPr>
        <w:t>The most important thing about the Gospels to me is to see how loving Jesus is!</w:t>
      </w:r>
    </w:p>
    <w:p w14:paraId="0D5C8B67" w14:textId="77777777" w:rsidR="007C2363" w:rsidRDefault="007C2363" w:rsidP="006A70EB">
      <w:pPr>
        <w:pStyle w:val="translation"/>
        <w:spacing w:after="0"/>
        <w:rPr>
          <w:color w:val="000000"/>
        </w:rPr>
      </w:pPr>
    </w:p>
    <w:p w14:paraId="27C413F8" w14:textId="7E35E270" w:rsidR="007C2363" w:rsidRDefault="007C2363" w:rsidP="006A70EB">
      <w:pPr>
        <w:pStyle w:val="translation"/>
        <w:spacing w:after="0"/>
        <w:rPr>
          <w:color w:val="000000"/>
        </w:rPr>
      </w:pPr>
      <w:r>
        <w:rPr>
          <w:color w:val="000000"/>
        </w:rPr>
        <w:t xml:space="preserve">Being so “dogmatic” is just divisive and drives people away. Loving people is the most important thing a church does. </w:t>
      </w:r>
    </w:p>
    <w:p w14:paraId="7B4512EC" w14:textId="77777777" w:rsidR="007C2363" w:rsidRPr="007C2363" w:rsidRDefault="007C2363" w:rsidP="006A70EB">
      <w:pPr>
        <w:pStyle w:val="translation"/>
        <w:spacing w:after="0"/>
        <w:rPr>
          <w:color w:val="000000"/>
        </w:rPr>
      </w:pPr>
    </w:p>
    <w:p w14:paraId="56D516BC" w14:textId="267726FB" w:rsidR="00EC11FA" w:rsidRPr="00EC11FA" w:rsidRDefault="00EC11FA" w:rsidP="006A70EB">
      <w:pPr>
        <w:pStyle w:val="translation"/>
        <w:spacing w:after="0"/>
        <w:rPr>
          <w:b/>
          <w:bCs/>
          <w:color w:val="000000"/>
          <w:u w:val="single"/>
        </w:rPr>
      </w:pPr>
      <w:r w:rsidRPr="00EC11FA">
        <w:rPr>
          <w:b/>
          <w:bCs/>
          <w:color w:val="000000"/>
          <w:u w:val="single"/>
        </w:rPr>
        <w:t>Wrap-up Questions</w:t>
      </w:r>
    </w:p>
    <w:p w14:paraId="3B8AA083" w14:textId="3F0FA90C" w:rsidR="00EC11FA" w:rsidRDefault="00EC11FA" w:rsidP="006A70EB">
      <w:pPr>
        <w:pStyle w:val="translation"/>
        <w:spacing w:after="0"/>
        <w:rPr>
          <w:color w:val="000000"/>
        </w:rPr>
      </w:pPr>
      <w:r>
        <w:rPr>
          <w:color w:val="000000"/>
        </w:rPr>
        <w:t>How has a brief study on these historical theological issues and circumstances helped you (if at all!)</w:t>
      </w:r>
    </w:p>
    <w:p w14:paraId="5308793C" w14:textId="77777777" w:rsidR="00EC11FA" w:rsidRDefault="00EC11FA" w:rsidP="006A70EB">
      <w:pPr>
        <w:pStyle w:val="translation"/>
        <w:spacing w:after="0"/>
        <w:rPr>
          <w:color w:val="000000"/>
        </w:rPr>
      </w:pPr>
    </w:p>
    <w:p w14:paraId="6D2D9607" w14:textId="77777777" w:rsidR="00EC11FA" w:rsidRDefault="00EC11FA" w:rsidP="006A70EB">
      <w:pPr>
        <w:pStyle w:val="translation"/>
        <w:spacing w:after="0"/>
        <w:rPr>
          <w:color w:val="000000"/>
        </w:rPr>
      </w:pPr>
    </w:p>
    <w:p w14:paraId="326E7A24" w14:textId="77777777" w:rsidR="00EC11FA" w:rsidRDefault="00EC11FA" w:rsidP="006A70EB">
      <w:pPr>
        <w:pStyle w:val="translation"/>
        <w:spacing w:after="0"/>
        <w:rPr>
          <w:color w:val="000000"/>
        </w:rPr>
      </w:pPr>
    </w:p>
    <w:p w14:paraId="596A5453" w14:textId="0122E316" w:rsidR="006A70EB" w:rsidRDefault="00EC11FA" w:rsidP="006A70EB">
      <w:pPr>
        <w:pStyle w:val="translation"/>
        <w:spacing w:after="0"/>
        <w:rPr>
          <w:color w:val="000000"/>
        </w:rPr>
      </w:pPr>
      <w:r>
        <w:rPr>
          <w:color w:val="000000"/>
        </w:rPr>
        <w:t xml:space="preserve">What broader takeaways do you have from the study on Heresies? </w:t>
      </w:r>
    </w:p>
    <w:p w14:paraId="4AA0BB18" w14:textId="77777777" w:rsidR="00EC11FA" w:rsidRDefault="00EC11FA" w:rsidP="006A70EB">
      <w:pPr>
        <w:pStyle w:val="translation"/>
        <w:spacing w:after="0"/>
        <w:rPr>
          <w:color w:val="000000"/>
        </w:rPr>
      </w:pPr>
    </w:p>
    <w:p w14:paraId="1536D542" w14:textId="77777777" w:rsidR="006A70EB" w:rsidRDefault="006A70EB" w:rsidP="006A70EB">
      <w:pPr>
        <w:pStyle w:val="translation"/>
        <w:spacing w:after="0"/>
        <w:rPr>
          <w:color w:val="000000"/>
        </w:rPr>
      </w:pPr>
    </w:p>
    <w:p w14:paraId="1FCCA3BA" w14:textId="77777777" w:rsidR="006A70EB" w:rsidRPr="004C5DF7" w:rsidRDefault="006A70EB" w:rsidP="00817DDA">
      <w:pPr>
        <w:pStyle w:val="translation"/>
        <w:spacing w:before="0" w:beforeAutospacing="0" w:after="0" w:afterAutospacing="0"/>
        <w:rPr>
          <w:color w:val="000000"/>
        </w:rPr>
      </w:pPr>
    </w:p>
    <w:sectPr w:rsidR="006A70EB" w:rsidRPr="004C5D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51318" w14:textId="77777777" w:rsidR="007B7AF9" w:rsidRDefault="007B7AF9" w:rsidP="00FF7F02">
      <w:pPr>
        <w:spacing w:after="0" w:line="240" w:lineRule="auto"/>
      </w:pPr>
      <w:r>
        <w:separator/>
      </w:r>
    </w:p>
  </w:endnote>
  <w:endnote w:type="continuationSeparator" w:id="0">
    <w:p w14:paraId="35D2E19E" w14:textId="77777777" w:rsidR="007B7AF9" w:rsidRDefault="007B7AF9" w:rsidP="00FF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F8B2" w14:textId="77777777" w:rsidR="007B7AF9" w:rsidRDefault="007B7AF9" w:rsidP="00FF7F02">
      <w:pPr>
        <w:spacing w:after="0" w:line="240" w:lineRule="auto"/>
      </w:pPr>
      <w:r>
        <w:separator/>
      </w:r>
    </w:p>
  </w:footnote>
  <w:footnote w:type="continuationSeparator" w:id="0">
    <w:p w14:paraId="553E0708" w14:textId="77777777" w:rsidR="007B7AF9" w:rsidRDefault="007B7AF9" w:rsidP="00FF7F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448"/>
    <w:rsid w:val="00056448"/>
    <w:rsid w:val="002164DB"/>
    <w:rsid w:val="0046777E"/>
    <w:rsid w:val="00472B30"/>
    <w:rsid w:val="004C5DF7"/>
    <w:rsid w:val="00524F51"/>
    <w:rsid w:val="00541A01"/>
    <w:rsid w:val="006A70EB"/>
    <w:rsid w:val="00706529"/>
    <w:rsid w:val="0074201C"/>
    <w:rsid w:val="007B7AF9"/>
    <w:rsid w:val="007C2363"/>
    <w:rsid w:val="00817DDA"/>
    <w:rsid w:val="00AD6112"/>
    <w:rsid w:val="00C04DE5"/>
    <w:rsid w:val="00C41D4F"/>
    <w:rsid w:val="00DB4432"/>
    <w:rsid w:val="00DF4856"/>
    <w:rsid w:val="00E4071D"/>
    <w:rsid w:val="00E92EAB"/>
    <w:rsid w:val="00EC11FA"/>
    <w:rsid w:val="00FF7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AD16B"/>
  <w15:chartTrackingRefBased/>
  <w15:docId w15:val="{67128CC5-F2E2-4C32-9E4A-9EF5823B0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4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64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644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644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644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64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64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64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64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4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64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644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644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644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64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64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64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6448"/>
    <w:rPr>
      <w:rFonts w:eastAsiaTheme="majorEastAsia" w:cstheme="majorBidi"/>
      <w:color w:val="272727" w:themeColor="text1" w:themeTint="D8"/>
    </w:rPr>
  </w:style>
  <w:style w:type="paragraph" w:styleId="Title">
    <w:name w:val="Title"/>
    <w:basedOn w:val="Normal"/>
    <w:next w:val="Normal"/>
    <w:link w:val="TitleChar"/>
    <w:uiPriority w:val="10"/>
    <w:qFormat/>
    <w:rsid w:val="000564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4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64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64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6448"/>
    <w:pPr>
      <w:spacing w:before="160"/>
      <w:jc w:val="center"/>
    </w:pPr>
    <w:rPr>
      <w:i/>
      <w:iCs/>
      <w:color w:val="404040" w:themeColor="text1" w:themeTint="BF"/>
    </w:rPr>
  </w:style>
  <w:style w:type="character" w:customStyle="1" w:styleId="QuoteChar">
    <w:name w:val="Quote Char"/>
    <w:basedOn w:val="DefaultParagraphFont"/>
    <w:link w:val="Quote"/>
    <w:uiPriority w:val="29"/>
    <w:rsid w:val="00056448"/>
    <w:rPr>
      <w:i/>
      <w:iCs/>
      <w:color w:val="404040" w:themeColor="text1" w:themeTint="BF"/>
    </w:rPr>
  </w:style>
  <w:style w:type="paragraph" w:styleId="ListParagraph">
    <w:name w:val="List Paragraph"/>
    <w:basedOn w:val="Normal"/>
    <w:uiPriority w:val="34"/>
    <w:qFormat/>
    <w:rsid w:val="00056448"/>
    <w:pPr>
      <w:ind w:left="720"/>
      <w:contextualSpacing/>
    </w:pPr>
  </w:style>
  <w:style w:type="character" w:styleId="IntenseEmphasis">
    <w:name w:val="Intense Emphasis"/>
    <w:basedOn w:val="DefaultParagraphFont"/>
    <w:uiPriority w:val="21"/>
    <w:qFormat/>
    <w:rsid w:val="00056448"/>
    <w:rPr>
      <w:i/>
      <w:iCs/>
      <w:color w:val="2F5496" w:themeColor="accent1" w:themeShade="BF"/>
    </w:rPr>
  </w:style>
  <w:style w:type="paragraph" w:styleId="IntenseQuote">
    <w:name w:val="Intense Quote"/>
    <w:basedOn w:val="Normal"/>
    <w:next w:val="Normal"/>
    <w:link w:val="IntenseQuoteChar"/>
    <w:uiPriority w:val="30"/>
    <w:qFormat/>
    <w:rsid w:val="000564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6448"/>
    <w:rPr>
      <w:i/>
      <w:iCs/>
      <w:color w:val="2F5496" w:themeColor="accent1" w:themeShade="BF"/>
    </w:rPr>
  </w:style>
  <w:style w:type="character" w:styleId="IntenseReference">
    <w:name w:val="Intense Reference"/>
    <w:basedOn w:val="DefaultParagraphFont"/>
    <w:uiPriority w:val="32"/>
    <w:qFormat/>
    <w:rsid w:val="00056448"/>
    <w:rPr>
      <w:b/>
      <w:bCs/>
      <w:smallCaps/>
      <w:color w:val="2F5496" w:themeColor="accent1" w:themeShade="BF"/>
      <w:spacing w:val="5"/>
    </w:rPr>
  </w:style>
  <w:style w:type="paragraph" w:customStyle="1" w:styleId="translation">
    <w:name w:val="translation"/>
    <w:basedOn w:val="Normal"/>
    <w:rsid w:val="00817DD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AD6112"/>
    <w:rPr>
      <w:color w:val="0563C1" w:themeColor="hyperlink"/>
      <w:u w:val="single"/>
    </w:rPr>
  </w:style>
  <w:style w:type="character" w:styleId="UnresolvedMention">
    <w:name w:val="Unresolved Mention"/>
    <w:basedOn w:val="DefaultParagraphFont"/>
    <w:uiPriority w:val="99"/>
    <w:semiHidden/>
    <w:unhideWhenUsed/>
    <w:rsid w:val="00AD6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466820">
      <w:bodyDiv w:val="1"/>
      <w:marLeft w:val="0"/>
      <w:marRight w:val="0"/>
      <w:marTop w:val="0"/>
      <w:marBottom w:val="0"/>
      <w:divBdr>
        <w:top w:val="none" w:sz="0" w:space="0" w:color="auto"/>
        <w:left w:val="none" w:sz="0" w:space="0" w:color="auto"/>
        <w:bottom w:val="none" w:sz="0" w:space="0" w:color="auto"/>
        <w:right w:val="none" w:sz="0" w:space="0" w:color="auto"/>
      </w:divBdr>
    </w:div>
    <w:div w:id="820577719">
      <w:bodyDiv w:val="1"/>
      <w:marLeft w:val="0"/>
      <w:marRight w:val="0"/>
      <w:marTop w:val="0"/>
      <w:marBottom w:val="0"/>
      <w:divBdr>
        <w:top w:val="none" w:sz="0" w:space="0" w:color="auto"/>
        <w:left w:val="none" w:sz="0" w:space="0" w:color="auto"/>
        <w:bottom w:val="none" w:sz="0" w:space="0" w:color="auto"/>
        <w:right w:val="none" w:sz="0" w:space="0" w:color="auto"/>
      </w:divBdr>
    </w:div>
    <w:div w:id="827748339">
      <w:bodyDiv w:val="1"/>
      <w:marLeft w:val="0"/>
      <w:marRight w:val="0"/>
      <w:marTop w:val="0"/>
      <w:marBottom w:val="0"/>
      <w:divBdr>
        <w:top w:val="none" w:sz="0" w:space="0" w:color="auto"/>
        <w:left w:val="none" w:sz="0" w:space="0" w:color="auto"/>
        <w:bottom w:val="none" w:sz="0" w:space="0" w:color="auto"/>
        <w:right w:val="none" w:sz="0" w:space="0" w:color="auto"/>
      </w:divBdr>
      <w:divsChild>
        <w:div w:id="30111086">
          <w:marLeft w:val="0"/>
          <w:marRight w:val="0"/>
          <w:marTop w:val="0"/>
          <w:marBottom w:val="0"/>
          <w:divBdr>
            <w:top w:val="none" w:sz="0" w:space="0" w:color="auto"/>
            <w:left w:val="none" w:sz="0" w:space="0" w:color="auto"/>
            <w:bottom w:val="none" w:sz="0" w:space="0" w:color="auto"/>
            <w:right w:val="none" w:sz="0" w:space="0" w:color="auto"/>
          </w:divBdr>
          <w:divsChild>
            <w:div w:id="1804542134">
              <w:marLeft w:val="0"/>
              <w:marRight w:val="-2880"/>
              <w:marTop w:val="0"/>
              <w:marBottom w:val="0"/>
              <w:divBdr>
                <w:top w:val="none" w:sz="0" w:space="0" w:color="auto"/>
                <w:left w:val="none" w:sz="0" w:space="0" w:color="auto"/>
                <w:bottom w:val="none" w:sz="0" w:space="0" w:color="auto"/>
                <w:right w:val="none" w:sz="0" w:space="0" w:color="auto"/>
              </w:divBdr>
            </w:div>
          </w:divsChild>
        </w:div>
      </w:divsChild>
    </w:div>
    <w:div w:id="1013527964">
      <w:bodyDiv w:val="1"/>
      <w:marLeft w:val="0"/>
      <w:marRight w:val="0"/>
      <w:marTop w:val="0"/>
      <w:marBottom w:val="0"/>
      <w:divBdr>
        <w:top w:val="none" w:sz="0" w:space="0" w:color="auto"/>
        <w:left w:val="none" w:sz="0" w:space="0" w:color="auto"/>
        <w:bottom w:val="none" w:sz="0" w:space="0" w:color="auto"/>
        <w:right w:val="none" w:sz="0" w:space="0" w:color="auto"/>
      </w:divBdr>
      <w:divsChild>
        <w:div w:id="1092554124">
          <w:marLeft w:val="0"/>
          <w:marRight w:val="0"/>
          <w:marTop w:val="0"/>
          <w:marBottom w:val="0"/>
          <w:divBdr>
            <w:top w:val="none" w:sz="0" w:space="0" w:color="auto"/>
            <w:left w:val="none" w:sz="0" w:space="0" w:color="auto"/>
            <w:bottom w:val="none" w:sz="0" w:space="0" w:color="auto"/>
            <w:right w:val="none" w:sz="0" w:space="0" w:color="auto"/>
          </w:divBdr>
          <w:divsChild>
            <w:div w:id="1151872588">
              <w:marLeft w:val="0"/>
              <w:marRight w:val="-2880"/>
              <w:marTop w:val="0"/>
              <w:marBottom w:val="0"/>
              <w:divBdr>
                <w:top w:val="none" w:sz="0" w:space="0" w:color="auto"/>
                <w:left w:val="none" w:sz="0" w:space="0" w:color="auto"/>
                <w:bottom w:val="none" w:sz="0" w:space="0" w:color="auto"/>
                <w:right w:val="none" w:sz="0" w:space="0" w:color="auto"/>
              </w:divBdr>
            </w:div>
          </w:divsChild>
        </w:div>
      </w:divsChild>
    </w:div>
    <w:div w:id="181969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c.confident.faith/ac-i-0003"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boc.confident.faith/ac-i-000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c.confident.faith/ac-i-0001" TargetMode="External"/><Relationship Id="rId11" Type="http://schemas.openxmlformats.org/officeDocument/2006/relationships/hyperlink" Target="https://boc.confident.faith/ac-i-0006" TargetMode="External"/><Relationship Id="rId5" Type="http://schemas.openxmlformats.org/officeDocument/2006/relationships/endnotes" Target="endnotes.xml"/><Relationship Id="rId10" Type="http://schemas.openxmlformats.org/officeDocument/2006/relationships/hyperlink" Target="https://boc.confident.faith/ac-i-0005" TargetMode="External"/><Relationship Id="rId4" Type="http://schemas.openxmlformats.org/officeDocument/2006/relationships/footnotes" Target="footnotes.xml"/><Relationship Id="rId9" Type="http://schemas.openxmlformats.org/officeDocument/2006/relationships/hyperlink" Target="https://boc.confident.faith/ac-i-00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2601</TotalTime>
  <Pages>5</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Helwig</dc:creator>
  <cp:keywords/>
  <dc:description/>
  <cp:lastModifiedBy>Samuel Helwig</cp:lastModifiedBy>
  <cp:revision>5</cp:revision>
  <dcterms:created xsi:type="dcterms:W3CDTF">2024-11-21T19:41:00Z</dcterms:created>
  <dcterms:modified xsi:type="dcterms:W3CDTF">2025-01-09T16:12:00Z</dcterms:modified>
</cp:coreProperties>
</file>